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CTE Bell Ringer Pack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Weekly routine planner: one theme per day   (PRINT &amp; POST)</w:t>
      </w:r>
    </w:p>
    <w:p>
      <w:r>
        <w:t>Students settle faster when the warm-up is predictable. Pick a theme for each weekday, then write the exact prompt you will use that week. Post it where the class can see the plan.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Day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Suggested theme</w:t>
            </w:r>
          </w:p>
        </w:tc>
        <w:tc>
          <w:tcPr>
            <w:tcW w:type="dxa" w:w="2880"/>
            <w:shd w:val="clear" w:fill="3B0873"/>
          </w:tcPr>
          <w:p>
            <w:r>
              <w:rPr>
                <w:b/>
                <w:color w:val="FFFFFF"/>
              </w:rPr>
              <w:t>Your prompt this week</w:t>
            </w:r>
          </w:p>
        </w:tc>
      </w:tr>
      <w:tr>
        <w:tc>
          <w:tcPr>
            <w:tcW w:type="dxa" w:w="2880"/>
          </w:tcPr>
          <w:p>
            <w:r>
              <w:t>Monday</w:t>
            </w:r>
          </w:p>
        </w:tc>
        <w:tc>
          <w:tcPr>
            <w:tcW w:type="dxa" w:w="2880"/>
          </w:tcPr>
          <w:p>
            <w:r>
              <w:t>Headline of the day (current events)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Tuesday</w:t>
            </w:r>
          </w:p>
        </w:tc>
        <w:tc>
          <w:tcPr>
            <w:tcW w:type="dxa" w:w="2880"/>
          </w:tcPr>
          <w:p>
            <w:r>
              <w:t>Vocabulary or spot-the-error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Wednesday</w:t>
            </w:r>
          </w:p>
        </w:tc>
        <w:tc>
          <w:tcPr>
            <w:tcW w:type="dxa" w:w="2880"/>
          </w:tcPr>
          <w:p>
            <w:r>
              <w:t>Would-you-rather decision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Thursday</w:t>
            </w:r>
          </w:p>
        </w:tc>
        <w:tc>
          <w:tcPr>
            <w:tcW w:type="dxa" w:w="2880"/>
          </w:tcPr>
          <w:p>
            <w:r>
              <w:t>Career of the day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Friday</w:t>
            </w:r>
          </w:p>
        </w:tc>
        <w:tc>
          <w:tcPr>
            <w:tcW w:type="dxa" w:w="2880"/>
          </w:tcPr>
          <w:p>
            <w:r>
              <w:t>Real-world challenge or estimate</w:t>
            </w:r>
          </w:p>
        </w:tc>
        <w:tc>
          <w:tcPr>
            <w:tcW w:type="dxa" w:w="2880"/>
          </w:tcPr>
          <w:p>
            <w:r/>
          </w:p>
        </w:tc>
      </w:tr>
    </w:tbl>
    <w:p>
      <w:pPr>
        <w:spacing w:after="4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Week of: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Class or period:  </w:t>
      </w:r>
    </w:p>
    <w:p>
      <w:pPr>
        <w:spacing w:before="240"/>
      </w:pPr>
      <w:r>
        <w:rPr>
          <w:b/>
          <w:color w:val="3B0873"/>
          <w:sz w:val="26"/>
        </w:rPr>
        <w:t>Make your own bell ringer   (FOR STUDENTS)</w:t>
      </w:r>
    </w:p>
    <w:p>
      <w:r>
        <w:t>Building a warm-up for a specific unit? Use this template. A good bell ringer asks for a decision or a short answer, not a paragraph, and it connects to something real.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Unit or topic: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Skill it builds:  </w:t>
      </w:r>
    </w:p>
    <w:p>
      <w:pPr>
        <w:spacing w:before="120"/>
      </w:pPr>
      <w:r>
        <w:rPr>
          <w:b/>
          <w:color w:val="111827"/>
          <w:sz w:val="23"/>
        </w:rPr>
        <w:t>The prompt (write it the way students will read it)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What a strong answer includes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Check before you use it</w:t>
      </w:r>
    </w:p>
    <w:p>
      <w:pPr>
        <w:spacing w:after="60"/>
      </w:pPr>
      <w:r>
        <w:t>☐  It can be answered in 3 to 4 minutes of writing</w:t>
      </w:r>
    </w:p>
    <w:p>
      <w:pPr>
        <w:spacing w:after="60"/>
      </w:pPr>
      <w:r>
        <w:t>☐  It asks for a decision, an example, or a short answer (not an essay)</w:t>
      </w:r>
    </w:p>
    <w:p>
      <w:pPr>
        <w:spacing w:after="60"/>
      </w:pPr>
      <w:r>
        <w:t>☐  It connects to something real students recognize</w:t>
      </w:r>
    </w:p>
    <w:p>
      <w:pPr>
        <w:spacing w:after="60"/>
      </w:pPr>
      <w:r>
        <w:t>☐  There is a clear way to share out in 2 minutes</w:t>
      </w:r>
    </w:p>
    <w:p>
      <w:pPr>
        <w:spacing w:before="240"/>
      </w:pPr>
      <w:r>
        <w:rPr>
          <w:b/>
          <w:color w:val="3B0873"/>
          <w:sz w:val="26"/>
        </w:rPr>
        <w:t>My bell-ringer week   (FOR STUDENTS)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Week of:  </w:t>
      </w:r>
    </w:p>
    <w:p>
      <w:r>
        <w:t>Write your answer to each day's warm-up in the box. Date it so you can look back and see how your thinking changed.</w:t>
      </w:r>
    </w:p>
    <w:p>
      <w:pPr>
        <w:spacing w:after="40"/>
      </w:pPr>
      <w:r>
        <w:rPr>
          <w:b/>
          <w:color w:val="6B7280"/>
          <w:sz w:val="18"/>
        </w:rPr>
        <w:t>Monday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spacing w:after="40"/>
      </w:pPr>
      <w:r>
        <w:rPr>
          <w:b/>
          <w:color w:val="6B7280"/>
          <w:sz w:val="18"/>
        </w:rPr>
        <w:t>Tuesday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spacing w:after="40"/>
      </w:pPr>
      <w:r>
        <w:rPr>
          <w:b/>
          <w:color w:val="6B7280"/>
          <w:sz w:val="18"/>
        </w:rPr>
        <w:t>Wednesday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spacing w:before="240"/>
      </w:pPr>
      <w:r>
        <w:rPr>
          <w:b/>
          <w:color w:val="3B0873"/>
          <w:sz w:val="26"/>
        </w:rPr>
        <w:t>My bell-ringer week (continued)   (FOR STUDENTS)</w:t>
      </w:r>
    </w:p>
    <w:p>
      <w:pPr>
        <w:spacing w:after="40"/>
      </w:pPr>
      <w:r>
        <w:rPr>
          <w:b/>
          <w:color w:val="6B7280"/>
          <w:sz w:val="18"/>
        </w:rPr>
        <w:t>Thursday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spacing w:after="40"/>
      </w:pPr>
      <w:r>
        <w:rPr>
          <w:b/>
          <w:color w:val="6B7280"/>
          <w:sz w:val="18"/>
        </w:rPr>
        <w:t>Friday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24" w:hRule="atLeast"/>
        </w:trPr>
        <w:tc>
          <w:tcPr>
            <w:tcW w:type="dxa" w:w="8640"/>
          </w:tcPr>
          <w:p/>
        </w:tc>
      </w:tr>
    </w:tbl>
    <w:p>
      <w:pPr>
        <w:spacing w:before="120"/>
      </w:pPr>
      <w:r>
        <w:rPr>
          <w:b/>
          <w:color w:val="111827"/>
          <w:sz w:val="23"/>
        </w:rPr>
        <w:t>One thing I want to remember from this week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